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E62" w:rsidRDefault="00DE6FC1">
      <w:pPr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芜湖市第三人民医院日立全自动生化分析仪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(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L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ABO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S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PEC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T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 xml:space="preserve"> 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008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 xml:space="preserve"> 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AS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)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维修需求说明</w:t>
      </w:r>
    </w:p>
    <w:p w:rsidR="00806E62" w:rsidRDefault="00DE6FC1">
      <w:pPr>
        <w:spacing w:line="6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一、维修项目概况</w:t>
      </w:r>
    </w:p>
    <w:p w:rsidR="00806E62" w:rsidRDefault="00DE6FC1">
      <w:pPr>
        <w:spacing w:line="600" w:lineRule="exact"/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我院检验科在用的日立</w:t>
      </w:r>
      <w:r>
        <w:rPr>
          <w:rFonts w:ascii="仿宋" w:eastAsia="仿宋" w:hAnsi="仿宋" w:cs="仿宋" w:hint="eastAsia"/>
          <w:sz w:val="28"/>
          <w:szCs w:val="28"/>
        </w:rPr>
        <w:t>L</w:t>
      </w:r>
      <w:r>
        <w:rPr>
          <w:rFonts w:ascii="仿宋" w:eastAsia="仿宋" w:hAnsi="仿宋" w:cs="仿宋" w:hint="eastAsia"/>
          <w:sz w:val="28"/>
          <w:szCs w:val="28"/>
        </w:rPr>
        <w:t>ABO</w:t>
      </w:r>
      <w:r>
        <w:rPr>
          <w:rFonts w:ascii="仿宋" w:eastAsia="仿宋" w:hAnsi="仿宋" w:cs="仿宋" w:hint="eastAsia"/>
          <w:sz w:val="28"/>
          <w:szCs w:val="28"/>
        </w:rPr>
        <w:t>S</w:t>
      </w:r>
      <w:r>
        <w:rPr>
          <w:rFonts w:ascii="仿宋" w:eastAsia="仿宋" w:hAnsi="仿宋" w:cs="仿宋" w:hint="eastAsia"/>
          <w:sz w:val="28"/>
          <w:szCs w:val="28"/>
        </w:rPr>
        <w:t>PEC</w:t>
      </w:r>
      <w:r>
        <w:rPr>
          <w:rFonts w:ascii="仿宋" w:eastAsia="仿宋" w:hAnsi="仿宋" w:cs="仿宋" w:hint="eastAsia"/>
          <w:sz w:val="28"/>
          <w:szCs w:val="28"/>
        </w:rPr>
        <w:t>T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008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AS</w:t>
      </w:r>
      <w:r>
        <w:rPr>
          <w:rFonts w:ascii="仿宋" w:eastAsia="仿宋" w:hAnsi="仿宋" w:cs="仿宋" w:hint="eastAsia"/>
          <w:sz w:val="28"/>
          <w:szCs w:val="28"/>
        </w:rPr>
        <w:t>型全自动生化分析仪（序列号：</w:t>
      </w:r>
      <w:r>
        <w:rPr>
          <w:rFonts w:ascii="仿宋" w:eastAsia="仿宋" w:hAnsi="仿宋" w:cs="仿宋" w:hint="eastAsia"/>
          <w:sz w:val="28"/>
          <w:szCs w:val="28"/>
        </w:rPr>
        <w:t>SN: 20F2-04</w:t>
      </w:r>
      <w:r>
        <w:rPr>
          <w:rFonts w:ascii="仿宋" w:eastAsia="仿宋" w:hAnsi="仿宋" w:cs="仿宋" w:hint="eastAsia"/>
          <w:sz w:val="28"/>
          <w:szCs w:val="28"/>
        </w:rPr>
        <w:t>）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因运行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损耗，部分核心部件需进行故障更换，以保障检测结果的准确性和设备运行稳定性。现申请对该设备开展专项维修服务。</w:t>
      </w:r>
    </w:p>
    <w:p w:rsidR="00806E62" w:rsidRDefault="00DE6FC1">
      <w:pPr>
        <w:spacing w:line="6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二、设备信息</w:t>
      </w:r>
    </w:p>
    <w:p w:rsidR="00806E62" w:rsidRDefault="00DE6FC1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·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设备名称：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全自动生化分析仪</w:t>
      </w:r>
    </w:p>
    <w:p w:rsidR="00806E62" w:rsidRDefault="00DE6FC1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·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品牌型号：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日立</w:t>
      </w:r>
      <w:r>
        <w:rPr>
          <w:rFonts w:ascii="仿宋" w:eastAsia="仿宋" w:hAnsi="仿宋" w:cs="仿宋" w:hint="eastAsia"/>
          <w:sz w:val="28"/>
          <w:szCs w:val="28"/>
        </w:rPr>
        <w:t xml:space="preserve"> L</w:t>
      </w:r>
      <w:r>
        <w:rPr>
          <w:rFonts w:ascii="仿宋" w:eastAsia="仿宋" w:hAnsi="仿宋" w:cs="仿宋" w:hint="eastAsia"/>
          <w:sz w:val="28"/>
          <w:szCs w:val="28"/>
        </w:rPr>
        <w:t>ABO</w:t>
      </w:r>
      <w:r>
        <w:rPr>
          <w:rFonts w:ascii="仿宋" w:eastAsia="仿宋" w:hAnsi="仿宋" w:cs="仿宋" w:hint="eastAsia"/>
          <w:sz w:val="28"/>
          <w:szCs w:val="28"/>
        </w:rPr>
        <w:t>S</w:t>
      </w:r>
      <w:r>
        <w:rPr>
          <w:rFonts w:ascii="仿宋" w:eastAsia="仿宋" w:hAnsi="仿宋" w:cs="仿宋" w:hint="eastAsia"/>
          <w:sz w:val="28"/>
          <w:szCs w:val="28"/>
        </w:rPr>
        <w:t>PEC</w:t>
      </w:r>
      <w:r>
        <w:rPr>
          <w:rFonts w:ascii="仿宋" w:eastAsia="仿宋" w:hAnsi="仿宋" w:cs="仿宋" w:hint="eastAsia"/>
          <w:sz w:val="28"/>
          <w:szCs w:val="28"/>
        </w:rPr>
        <w:t>T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008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AS</w:t>
      </w:r>
    </w:p>
    <w:p w:rsidR="00806E62" w:rsidRDefault="00DE6FC1">
      <w:pPr>
        <w:spacing w:line="6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三、维修需求及配件清单</w:t>
      </w:r>
    </w:p>
    <w:p w:rsidR="00806E62" w:rsidRDefault="00DE6FC1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经工程师检测评估，需对以下部件进行更换及密封性维护，建议所有</w:t>
      </w: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更换配件须为适用于该机型的原厂或高品质兼容件：</w:t>
      </w:r>
    </w:p>
    <w:tbl>
      <w:tblPr>
        <w:tblStyle w:val="a3"/>
        <w:tblW w:w="8522" w:type="dxa"/>
        <w:jc w:val="center"/>
        <w:tblLook w:val="04A0"/>
      </w:tblPr>
      <w:tblGrid>
        <w:gridCol w:w="2100"/>
        <w:gridCol w:w="2737"/>
        <w:gridCol w:w="952"/>
        <w:gridCol w:w="2733"/>
      </w:tblGrid>
      <w:tr w:rsidR="00806E62">
        <w:trPr>
          <w:tblHeader/>
          <w:jc w:val="center"/>
        </w:trPr>
        <w:tc>
          <w:tcPr>
            <w:tcW w:w="2100" w:type="dxa"/>
            <w:vAlign w:val="center"/>
          </w:tcPr>
          <w:p w:rsidR="00806E62" w:rsidRDefault="00DE6FC1">
            <w:pPr>
              <w:snapToGrid w:val="0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部品名称</w:t>
            </w:r>
          </w:p>
        </w:tc>
        <w:tc>
          <w:tcPr>
            <w:tcW w:w="2737" w:type="dxa"/>
            <w:vAlign w:val="center"/>
          </w:tcPr>
          <w:p w:rsidR="00806E62" w:rsidRDefault="00DE6FC1">
            <w:pPr>
              <w:snapToGrid w:val="0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编号</w:t>
            </w:r>
          </w:p>
        </w:tc>
        <w:tc>
          <w:tcPr>
            <w:tcW w:w="952" w:type="dxa"/>
            <w:vAlign w:val="center"/>
          </w:tcPr>
          <w:p w:rsidR="00806E62" w:rsidRDefault="00DE6FC1">
            <w:pPr>
              <w:snapToGrid w:val="0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2733" w:type="dxa"/>
            <w:vAlign w:val="center"/>
          </w:tcPr>
          <w:p w:rsidR="00806E62" w:rsidRDefault="00DE6FC1">
            <w:pPr>
              <w:snapToGrid w:val="0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备注</w:t>
            </w:r>
          </w:p>
        </w:tc>
      </w:tr>
      <w:tr w:rsidR="00806E62">
        <w:trPr>
          <w:jc w:val="center"/>
        </w:trPr>
        <w:tc>
          <w:tcPr>
            <w:tcW w:w="2100" w:type="dxa"/>
            <w:vAlign w:val="center"/>
          </w:tcPr>
          <w:p w:rsidR="00806E62" w:rsidRDefault="00DE6FC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ISE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真空吸嘴</w:t>
            </w:r>
          </w:p>
        </w:tc>
        <w:tc>
          <w:tcPr>
            <w:tcW w:w="2737" w:type="dxa"/>
            <w:vAlign w:val="center"/>
          </w:tcPr>
          <w:p w:rsidR="00806E62" w:rsidRDefault="00DE6FC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731-0746</w:t>
            </w:r>
          </w:p>
        </w:tc>
        <w:tc>
          <w:tcPr>
            <w:tcW w:w="952" w:type="dxa"/>
            <w:vAlign w:val="center"/>
          </w:tcPr>
          <w:p w:rsidR="00806E62" w:rsidRDefault="00DE6FC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2733" w:type="dxa"/>
            <w:vAlign w:val="center"/>
          </w:tcPr>
          <w:p w:rsidR="00806E62" w:rsidRDefault="00DE6FC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离子单元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核心吸样部件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，老化更换</w:t>
            </w:r>
          </w:p>
        </w:tc>
      </w:tr>
      <w:tr w:rsidR="00806E62">
        <w:trPr>
          <w:jc w:val="center"/>
        </w:trPr>
        <w:tc>
          <w:tcPr>
            <w:tcW w:w="2100" w:type="dxa"/>
            <w:vAlign w:val="center"/>
          </w:tcPr>
          <w:p w:rsidR="00806E62" w:rsidRDefault="00DE6FC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ISE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样品注射器密封垫</w:t>
            </w:r>
          </w:p>
        </w:tc>
        <w:tc>
          <w:tcPr>
            <w:tcW w:w="2737" w:type="dxa"/>
            <w:vAlign w:val="center"/>
          </w:tcPr>
          <w:p w:rsidR="00806E62" w:rsidRDefault="00DE6FC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714-1360/1282/1361</w:t>
            </w:r>
          </w:p>
        </w:tc>
        <w:tc>
          <w:tcPr>
            <w:tcW w:w="952" w:type="dxa"/>
            <w:vAlign w:val="center"/>
          </w:tcPr>
          <w:p w:rsidR="00806E62" w:rsidRDefault="00DE6FC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</w:t>
            </w:r>
          </w:p>
        </w:tc>
        <w:tc>
          <w:tcPr>
            <w:tcW w:w="2733" w:type="dxa"/>
            <w:vAlign w:val="center"/>
          </w:tcPr>
          <w:p w:rsidR="00806E62" w:rsidRDefault="00DE6FC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密封性维护，防止漏液及气泡</w:t>
            </w:r>
          </w:p>
        </w:tc>
      </w:tr>
      <w:tr w:rsidR="00806E62">
        <w:trPr>
          <w:jc w:val="center"/>
        </w:trPr>
        <w:tc>
          <w:tcPr>
            <w:tcW w:w="2100" w:type="dxa"/>
            <w:vAlign w:val="center"/>
          </w:tcPr>
          <w:p w:rsidR="00806E62" w:rsidRDefault="00DE6FC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ISE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试剂注射器密封垫</w:t>
            </w:r>
          </w:p>
        </w:tc>
        <w:tc>
          <w:tcPr>
            <w:tcW w:w="2737" w:type="dxa"/>
            <w:vAlign w:val="center"/>
          </w:tcPr>
          <w:p w:rsidR="00806E62" w:rsidRDefault="00DE6FC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725-0208</w:t>
            </w:r>
          </w:p>
        </w:tc>
        <w:tc>
          <w:tcPr>
            <w:tcW w:w="952" w:type="dxa"/>
            <w:vAlign w:val="center"/>
          </w:tcPr>
          <w:p w:rsidR="00806E62" w:rsidRDefault="00DE6FC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3</w:t>
            </w:r>
          </w:p>
        </w:tc>
        <w:tc>
          <w:tcPr>
            <w:tcW w:w="2733" w:type="dxa"/>
            <w:vAlign w:val="center"/>
          </w:tcPr>
          <w:p w:rsidR="00806E62" w:rsidRDefault="00DE6FC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确保试剂吸取精度</w:t>
            </w:r>
          </w:p>
        </w:tc>
      </w:tr>
      <w:tr w:rsidR="00806E62">
        <w:trPr>
          <w:jc w:val="center"/>
        </w:trPr>
        <w:tc>
          <w:tcPr>
            <w:tcW w:w="2100" w:type="dxa"/>
            <w:vAlign w:val="center"/>
          </w:tcPr>
          <w:p w:rsidR="00806E62" w:rsidRDefault="00DE6FC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S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模块样品注射器密封垫</w:t>
            </w:r>
          </w:p>
        </w:tc>
        <w:tc>
          <w:tcPr>
            <w:tcW w:w="2737" w:type="dxa"/>
            <w:vAlign w:val="center"/>
          </w:tcPr>
          <w:p w:rsidR="00806E62" w:rsidRDefault="00DE6FC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727-1138/1143</w:t>
            </w:r>
          </w:p>
        </w:tc>
        <w:tc>
          <w:tcPr>
            <w:tcW w:w="952" w:type="dxa"/>
            <w:vAlign w:val="center"/>
          </w:tcPr>
          <w:p w:rsidR="00806E62" w:rsidRDefault="00DE6FC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</w:t>
            </w:r>
          </w:p>
        </w:tc>
        <w:tc>
          <w:tcPr>
            <w:tcW w:w="2733" w:type="dxa"/>
            <w:vAlign w:val="center"/>
          </w:tcPr>
          <w:p w:rsidR="00806E62" w:rsidRDefault="00DE6FC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维持加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样系统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压力稳定</w:t>
            </w:r>
          </w:p>
        </w:tc>
      </w:tr>
      <w:tr w:rsidR="00806E62">
        <w:trPr>
          <w:jc w:val="center"/>
        </w:trPr>
        <w:tc>
          <w:tcPr>
            <w:tcW w:w="2100" w:type="dxa"/>
            <w:vAlign w:val="center"/>
          </w:tcPr>
          <w:p w:rsidR="00806E62" w:rsidRDefault="00DE6FC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S 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模块试剂注射器密封垫</w:t>
            </w:r>
          </w:p>
        </w:tc>
        <w:tc>
          <w:tcPr>
            <w:tcW w:w="2737" w:type="dxa"/>
            <w:vAlign w:val="center"/>
          </w:tcPr>
          <w:p w:rsidR="00806E62" w:rsidRDefault="00DE6FC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727-1144/1146</w:t>
            </w:r>
          </w:p>
        </w:tc>
        <w:tc>
          <w:tcPr>
            <w:tcW w:w="952" w:type="dxa"/>
            <w:vAlign w:val="center"/>
          </w:tcPr>
          <w:p w:rsidR="00806E62" w:rsidRDefault="00DE6FC1">
            <w:pPr>
              <w:snapToGrid w:val="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4</w:t>
            </w:r>
          </w:p>
        </w:tc>
        <w:tc>
          <w:tcPr>
            <w:tcW w:w="2733" w:type="dxa"/>
            <w:vAlign w:val="center"/>
          </w:tcPr>
          <w:p w:rsidR="00806E62" w:rsidRDefault="00DE6FC1">
            <w:pPr>
              <w:snapToGrid w:val="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确保试剂加注准确</w:t>
            </w:r>
          </w:p>
        </w:tc>
      </w:tr>
    </w:tbl>
    <w:p w:rsidR="00806E62" w:rsidRDefault="00DE6FC1">
      <w:pPr>
        <w:spacing w:line="6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四、维修服务要求</w:t>
      </w:r>
    </w:p>
    <w:p w:rsidR="00806E62" w:rsidRDefault="00DE6FC1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1. </w:t>
      </w:r>
      <w:r>
        <w:rPr>
          <w:rFonts w:ascii="仿宋" w:eastAsia="仿宋" w:hAnsi="仿宋" w:cs="仿宋" w:hint="eastAsia"/>
          <w:sz w:val="28"/>
          <w:szCs w:val="28"/>
        </w:rPr>
        <w:t>现场服务：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中标服务商须安排经原厂培训认证的资深工程师上门服务，负责配件更换、系统调试及性能验证。</w:t>
      </w:r>
    </w:p>
    <w:p w:rsidR="00806E62" w:rsidRDefault="00DE6FC1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 xml:space="preserve">2. </w:t>
      </w:r>
      <w:r>
        <w:rPr>
          <w:rFonts w:ascii="仿宋" w:eastAsia="仿宋" w:hAnsi="仿宋" w:cs="仿宋" w:hint="eastAsia"/>
          <w:sz w:val="28"/>
          <w:szCs w:val="28"/>
        </w:rPr>
        <w:t>配件要求：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提供的配件须全新、来源合法且适配</w:t>
      </w:r>
      <w:r>
        <w:rPr>
          <w:rFonts w:ascii="仿宋" w:eastAsia="仿宋" w:hAnsi="仿宋" w:cs="仿宋" w:hint="eastAsia"/>
          <w:sz w:val="28"/>
          <w:szCs w:val="28"/>
        </w:rPr>
        <w:t>L</w:t>
      </w:r>
      <w:r>
        <w:rPr>
          <w:rFonts w:ascii="仿宋" w:eastAsia="仿宋" w:hAnsi="仿宋" w:cs="仿宋" w:hint="eastAsia"/>
          <w:sz w:val="28"/>
          <w:szCs w:val="28"/>
        </w:rPr>
        <w:t>ABO</w:t>
      </w:r>
      <w:r>
        <w:rPr>
          <w:rFonts w:ascii="仿宋" w:eastAsia="仿宋" w:hAnsi="仿宋" w:cs="仿宋" w:hint="eastAsia"/>
          <w:sz w:val="28"/>
          <w:szCs w:val="28"/>
        </w:rPr>
        <w:t>S</w:t>
      </w:r>
      <w:r>
        <w:rPr>
          <w:rFonts w:ascii="仿宋" w:eastAsia="仿宋" w:hAnsi="仿宋" w:cs="仿宋" w:hint="eastAsia"/>
          <w:sz w:val="28"/>
          <w:szCs w:val="28"/>
        </w:rPr>
        <w:t>PEC</w:t>
      </w:r>
      <w:r>
        <w:rPr>
          <w:rFonts w:ascii="仿宋" w:eastAsia="仿宋" w:hAnsi="仿宋" w:cs="仿宋" w:hint="eastAsia"/>
          <w:sz w:val="28"/>
          <w:szCs w:val="28"/>
        </w:rPr>
        <w:t>T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008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AS</w:t>
      </w:r>
      <w:r>
        <w:rPr>
          <w:rFonts w:ascii="仿宋" w:eastAsia="仿宋" w:hAnsi="仿宋" w:cs="仿宋" w:hint="eastAsia"/>
          <w:sz w:val="28"/>
          <w:szCs w:val="28"/>
        </w:rPr>
        <w:t>机型，并提供质量承诺。</w:t>
      </w:r>
    </w:p>
    <w:p w:rsidR="00806E62" w:rsidRDefault="00DE6FC1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3. </w:t>
      </w:r>
      <w:r>
        <w:rPr>
          <w:rFonts w:ascii="仿宋" w:eastAsia="仿宋" w:hAnsi="仿宋" w:cs="仿宋" w:hint="eastAsia"/>
          <w:sz w:val="28"/>
          <w:szCs w:val="28"/>
        </w:rPr>
        <w:t>维修验收：</w:t>
      </w:r>
    </w:p>
    <w:p w:rsidR="00806E62" w:rsidRDefault="00DE6FC1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·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更换完成后，设备应能正常开机并完成自检；</w:t>
      </w:r>
    </w:p>
    <w:p w:rsidR="00806E62" w:rsidRDefault="00DE6FC1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·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执行光度计检查、杯空白测定及</w:t>
      </w:r>
      <w:r>
        <w:rPr>
          <w:rFonts w:ascii="仿宋" w:eastAsia="仿宋" w:hAnsi="仿宋" w:cs="仿宋" w:hint="eastAsia"/>
          <w:sz w:val="28"/>
          <w:szCs w:val="28"/>
        </w:rPr>
        <w:t>ISE</w:t>
      </w:r>
      <w:r>
        <w:rPr>
          <w:rFonts w:ascii="仿宋" w:eastAsia="仿宋" w:hAnsi="仿宋" w:cs="仿宋" w:hint="eastAsia"/>
          <w:sz w:val="28"/>
          <w:szCs w:val="28"/>
        </w:rPr>
        <w:t>定标，确保各模块背景值与精密度达标；</w:t>
      </w:r>
    </w:p>
    <w:p w:rsidR="00806E62" w:rsidRDefault="00DE6FC1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·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使用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质控品测试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，主要项目（如</w:t>
      </w:r>
      <w:r>
        <w:rPr>
          <w:rFonts w:ascii="仿宋" w:eastAsia="仿宋" w:hAnsi="仿宋" w:cs="仿宋" w:hint="eastAsia"/>
          <w:sz w:val="28"/>
          <w:szCs w:val="28"/>
        </w:rPr>
        <w:t>K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Na</w:t>
      </w:r>
      <w:r>
        <w:rPr>
          <w:rFonts w:ascii="仿宋" w:eastAsia="仿宋" w:hAnsi="仿宋" w:cs="仿宋" w:hint="eastAsia"/>
          <w:sz w:val="28"/>
          <w:szCs w:val="28"/>
        </w:rPr>
        <w:t>、</w:t>
      </w:r>
      <w:proofErr w:type="spellStart"/>
      <w:r>
        <w:rPr>
          <w:rFonts w:ascii="仿宋" w:eastAsia="仿宋" w:hAnsi="仿宋" w:cs="仿宋" w:hint="eastAsia"/>
          <w:sz w:val="28"/>
          <w:szCs w:val="28"/>
        </w:rPr>
        <w:t>Cl</w:t>
      </w:r>
      <w:proofErr w:type="spellEnd"/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ALT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sz w:val="28"/>
          <w:szCs w:val="28"/>
        </w:rPr>
        <w:t>AST</w:t>
      </w:r>
      <w:r>
        <w:rPr>
          <w:rFonts w:ascii="仿宋" w:eastAsia="仿宋" w:hAnsi="仿宋" w:cs="仿宋" w:hint="eastAsia"/>
          <w:sz w:val="28"/>
          <w:szCs w:val="28"/>
        </w:rPr>
        <w:t>等）的日间精密度（</w:t>
      </w:r>
      <w:r>
        <w:rPr>
          <w:rFonts w:ascii="仿宋" w:eastAsia="仿宋" w:hAnsi="仿宋" w:cs="仿宋" w:hint="eastAsia"/>
          <w:sz w:val="28"/>
          <w:szCs w:val="28"/>
        </w:rPr>
        <w:t>CV</w:t>
      </w:r>
      <w:r>
        <w:rPr>
          <w:rFonts w:ascii="仿宋" w:eastAsia="仿宋" w:hAnsi="仿宋" w:cs="仿宋" w:hint="eastAsia"/>
          <w:sz w:val="28"/>
          <w:szCs w:val="28"/>
        </w:rPr>
        <w:t>）须满足科室要求。</w:t>
      </w:r>
    </w:p>
    <w:p w:rsidR="00806E62" w:rsidRDefault="00DE6FC1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</w:t>
      </w:r>
      <w:r>
        <w:rPr>
          <w:rFonts w:ascii="仿宋" w:eastAsia="仿宋" w:hAnsi="仿宋" w:cs="仿宋" w:hint="eastAsia"/>
          <w:sz w:val="28"/>
          <w:szCs w:val="28"/>
        </w:rPr>
        <w:t>·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服务商须提供详细的维修服务报告及院方签收的验收单。</w:t>
      </w:r>
    </w:p>
    <w:p w:rsidR="00806E62" w:rsidRDefault="00DE6FC1">
      <w:pPr>
        <w:numPr>
          <w:ilvl w:val="0"/>
          <w:numId w:val="1"/>
        </w:num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质保期：</w:t>
      </w:r>
      <w:r>
        <w:rPr>
          <w:rFonts w:ascii="仿宋" w:eastAsia="仿宋" w:hAnsi="仿宋" w:cs="仿宋" w:hint="eastAsia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要求对本次更换的配件及维修服务提供不少于</w:t>
      </w:r>
      <w:r>
        <w:rPr>
          <w:rFonts w:ascii="仿宋" w:eastAsia="仿宋" w:hAnsi="仿宋" w:cs="仿宋" w:hint="eastAsia"/>
          <w:sz w:val="28"/>
          <w:szCs w:val="28"/>
        </w:rPr>
        <w:t>6</w:t>
      </w:r>
      <w:r>
        <w:rPr>
          <w:rFonts w:ascii="仿宋" w:eastAsia="仿宋" w:hAnsi="仿宋" w:cs="仿宋" w:hint="eastAsia"/>
          <w:sz w:val="28"/>
          <w:szCs w:val="28"/>
        </w:rPr>
        <w:t>个月的质量保修期，期间若因维修质量或配件导致相同故障，服务商应免费返修。</w:t>
      </w:r>
    </w:p>
    <w:p w:rsidR="00806E62" w:rsidRDefault="00DE6FC1">
      <w:pPr>
        <w:spacing w:line="60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五、付款方式：</w:t>
      </w:r>
    </w:p>
    <w:p w:rsidR="00806E62" w:rsidRDefault="00DE6FC1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1. </w:t>
      </w:r>
      <w:r>
        <w:rPr>
          <w:rFonts w:ascii="仿宋" w:eastAsia="仿宋" w:hAnsi="仿宋" w:cs="仿宋"/>
          <w:sz w:val="28"/>
          <w:szCs w:val="28"/>
        </w:rPr>
        <w:t>设备维修安装、调试完毕并经验收合格后，院方向服务商支付合同总价款的</w:t>
      </w:r>
      <w:r>
        <w:rPr>
          <w:rFonts w:ascii="仿宋" w:eastAsia="仿宋" w:hAnsi="仿宋" w:cs="仿宋"/>
          <w:sz w:val="28"/>
          <w:szCs w:val="28"/>
        </w:rPr>
        <w:t>90%</w:t>
      </w:r>
      <w:r>
        <w:rPr>
          <w:rFonts w:ascii="仿宋" w:eastAsia="仿宋" w:hAnsi="仿宋" w:cs="仿宋"/>
          <w:sz w:val="28"/>
          <w:szCs w:val="28"/>
        </w:rPr>
        <w:t>；</w:t>
      </w:r>
    </w:p>
    <w:p w:rsidR="00806E62" w:rsidRDefault="00DE6FC1">
      <w:pPr>
        <w:spacing w:line="6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2. </w:t>
      </w:r>
      <w:r>
        <w:rPr>
          <w:rFonts w:ascii="仿宋" w:eastAsia="仿宋" w:hAnsi="仿宋" w:cs="仿宋"/>
          <w:sz w:val="28"/>
          <w:szCs w:val="28"/>
        </w:rPr>
        <w:t>剩余</w:t>
      </w:r>
      <w:r>
        <w:rPr>
          <w:rFonts w:ascii="仿宋" w:eastAsia="仿宋" w:hAnsi="仿宋" w:cs="仿宋"/>
          <w:sz w:val="28"/>
          <w:szCs w:val="28"/>
        </w:rPr>
        <w:t>10%</w:t>
      </w:r>
      <w:r>
        <w:rPr>
          <w:rFonts w:ascii="仿宋" w:eastAsia="仿宋" w:hAnsi="仿宋" w:cs="仿宋"/>
          <w:sz w:val="28"/>
          <w:szCs w:val="28"/>
        </w:rPr>
        <w:t>的合同尾款</w:t>
      </w:r>
      <w:r>
        <w:rPr>
          <w:rFonts w:ascii="仿宋" w:eastAsia="仿宋" w:hAnsi="仿宋" w:cs="仿宋" w:hint="eastAsia"/>
          <w:sz w:val="28"/>
          <w:szCs w:val="28"/>
        </w:rPr>
        <w:t>（无息）</w:t>
      </w:r>
      <w:r>
        <w:rPr>
          <w:rFonts w:ascii="仿宋" w:eastAsia="仿宋" w:hAnsi="仿宋" w:cs="仿宋"/>
          <w:sz w:val="28"/>
          <w:szCs w:val="28"/>
        </w:rPr>
        <w:t>，在验收合格之日起</w:t>
      </w:r>
      <w:r>
        <w:rPr>
          <w:rFonts w:ascii="仿宋" w:eastAsia="仿宋" w:hAnsi="仿宋" w:cs="仿宋"/>
          <w:sz w:val="28"/>
          <w:szCs w:val="28"/>
        </w:rPr>
        <w:t>6</w:t>
      </w:r>
      <w:r>
        <w:rPr>
          <w:rFonts w:ascii="仿宋" w:eastAsia="仿宋" w:hAnsi="仿宋" w:cs="仿宋"/>
          <w:sz w:val="28"/>
          <w:szCs w:val="28"/>
        </w:rPr>
        <w:t>个月后，且设备在质保期内运行无重大质量问题的情况下，院方予以支付。</w:t>
      </w:r>
    </w:p>
    <w:sectPr w:rsidR="00806E62" w:rsidSect="00806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FC1" w:rsidRDefault="00DE6FC1" w:rsidP="00CE7CE1">
      <w:r>
        <w:separator/>
      </w:r>
    </w:p>
  </w:endnote>
  <w:endnote w:type="continuationSeparator" w:id="0">
    <w:p w:rsidR="00DE6FC1" w:rsidRDefault="00DE6FC1" w:rsidP="00CE7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FC1" w:rsidRDefault="00DE6FC1" w:rsidP="00CE7CE1">
      <w:r>
        <w:separator/>
      </w:r>
    </w:p>
  </w:footnote>
  <w:footnote w:type="continuationSeparator" w:id="0">
    <w:p w:rsidR="00DE6FC1" w:rsidRDefault="00DE6FC1" w:rsidP="00CE7C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93C6"/>
    <w:multiLevelType w:val="singleLevel"/>
    <w:tmpl w:val="021C93C6"/>
    <w:lvl w:ilvl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6E62"/>
    <w:rsid w:val="00806E62"/>
    <w:rsid w:val="00CE7CE1"/>
    <w:rsid w:val="00DE6FC1"/>
    <w:rsid w:val="0EDC4568"/>
    <w:rsid w:val="5AD3511C"/>
    <w:rsid w:val="60F876B3"/>
    <w:rsid w:val="79DE2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06E6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6E6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CE7C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E7CE1"/>
    <w:rPr>
      <w:kern w:val="2"/>
      <w:sz w:val="18"/>
      <w:szCs w:val="18"/>
    </w:rPr>
  </w:style>
  <w:style w:type="paragraph" w:styleId="a5">
    <w:name w:val="footer"/>
    <w:basedOn w:val="a"/>
    <w:link w:val="Char0"/>
    <w:rsid w:val="00CE7C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E7CE1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804</Characters>
  <Application>Microsoft Office Word</Application>
  <DocSecurity>0</DocSecurity>
  <Lines>6</Lines>
  <Paragraphs>1</Paragraphs>
  <ScaleCrop>false</ScaleCrop>
  <Company>Microsoft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2</cp:revision>
  <dcterms:created xsi:type="dcterms:W3CDTF">2026-08-04T01:41:00Z</dcterms:created>
  <dcterms:modified xsi:type="dcterms:W3CDTF">2026-08-04T01:41:00Z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eyJoZGlkIjoiOGEyY2QwNzQ4NTRjZjAzMWFhM2NiYTJkNmRhZWM3ZWQiLCJ1c2VySWQiOiI1MjA4NTUxMzUifQ==</vt:lpwstr>
  </property>
  <property fmtid="{D5CDD505-2E9C-101B-9397-08002B2CF9AE}" pid="4" name="ICV">
    <vt:lpwstr>B2111D0AF6494320BEF0E13AE65D109C_12</vt:lpwstr>
  </property>
</Properties>
</file>